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9" w:rsidRPr="00F72A89" w:rsidRDefault="00F72A89" w:rsidP="00F72A89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A8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Условия и порядок установления инвалидности</w:t>
      </w:r>
    </w:p>
    <w:p w:rsidR="00F72A89" w:rsidRPr="00F72A89" w:rsidRDefault="00F72A89" w:rsidP="00F72A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F72A8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«Правилами признания лица инвалидом», утвержденных Постановлением Правительства Российской Федерации от 20 февраля 2006г N 95 </w:t>
        </w:r>
      </w:hyperlink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порядке и условиях признания гражданина инвалидом»</w:t>
      </w:r>
    </w:p>
    <w:p w:rsidR="00F72A89" w:rsidRPr="00F72A89" w:rsidRDefault="00F72A89" w:rsidP="00F72A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условиями признания гражданина инвалидом являются: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</w:t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ориентироваться, общаться, контролировать свое поведение, обучаться или заниматься трудовой деятельностью);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необходимость в мерах социальной защиты, включая реабилитацию.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этих признаков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является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условием, достаточным </w:t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лица инвалидом.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лица инвалидом в соответствии с п.2 «Правил…»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</w:t>
      </w:r>
      <w:hyperlink r:id="rId5" w:history="1">
        <w:r w:rsidRPr="00F72A8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классификаций и критериев, используемых при осуществлении медико-социальной экспертизы (приказ МТ и СЗ РФ от 17.12.2015 г. № 1024 «О классификации и критериях, используемыми при осуществлении медико-социальной экспертизы граждан</w:t>
        </w:r>
        <w:proofErr w:type="gramEnd"/>
        <w:r w:rsidRPr="00F72A8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федеральными государственными учреждениями МСЭ».</w:t>
        </w:r>
      </w:hyperlink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медико-социальную экспертизу гражданина направляет организация, оказывающая лечебно-профилактическую помощь в соответствии с п.16 «Правил…»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проведения необходимых диагностических, лечебных и реабилитационных мероприятий,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осуществляющий пенсионное обеспечение, а также орган социальной защиты населения вправе направлять на МСЭ гражданина, имеющего признаки ограничения жизнедеятельности, при наличии у него медицинских документов, подтверждающих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стойкое нарушение функций организма.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организация</w:t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оказывающая лечебно-профилактическую помощь отказала гражданину в направлении на МСЭ, ему выдается справка, на основании которой гражданин имеет право обратиться в бюро самостоятельно (п.19. </w:t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«Правил….»).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Освидетельствование проводится по письменному заявлению гражданина (его законного представителя) с приложением медицинских документов, подтверждающих нарушение здоровья и других документов, характеризующих социально-бытовой, образовательный, профессионально-трудовой статусы гражданина.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«Направления на МСЭ (</w:t>
      </w:r>
      <w:hyperlink r:id="rId6" w:history="1">
        <w:r w:rsidRPr="00F72A8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форма 088\у-06</w:t>
        </w:r>
      </w:hyperlink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заявление принимается и 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регистрируется в день представления направительных документов в бюро МСЭ.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Медико-социальная экспертиза может </w:t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решению бюро),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стационаре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(где гражданин находится на лечении),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дому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дому освидетельствование проводится в следующих случаях: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гражданин не может явиться в бюро по состоянию здоровья, что подтверждается заключением ЛПУ.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освидетельствовании специалисты бюро МСЭ знакомят гражданина (его законного представителя) с порядком и условиями признания инвалидом, а также дают разъяснения по вопросам, связанным с установлением инвалидности.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п.31 «Правил …» в случаях, требующих проведение необходимого дополнительного обследования</w:t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необходимых сведений и других мероприятий составляется программа дополнительного обследования в целях установления структуры и степени ограничения жизнедеятельности, реабилитационного потенциала.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признании гражданина инвалидом либо об отказе в признании его инвалидом принимается после получения данных, предусмотренных этой программой. В случае отказа гражданина (его законного представителя) от выполнения программы дополнительного обследования экспертное решение принимается на основании имеющихся данных.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гражданина инвалидом либо об </w:t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инвалидом 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принимается простым большинством голосов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специалистов, проводивших МСЭ.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Экспертное решение объявляется гражданину (его законному представителю) в присутствии всех специалистов, проводивших МСЭ, которые в случае необходимости дают по нему разъяснения.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Переосвидетельствование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может осуществляться заблаговременно. Но не более чем за 2 месяца до истечения установленного срока инвалидности.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Переосвидетельствование инвалида ранее установленных сроков, а также переосвидетельствование гражданина, инвалидность которому установлена бессрочно,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его здоровья, либо при осуществлении Главным бюро контроля за решением, принятым соответственно филиалом бюро.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Инвалидность I группы устанавливается сроком на 2 года, II и III групп – на 1 год. Категория «ребенок-инвалид» устанавливается на 1 или 2 года либо до достижения гражданином возраста 18 лет.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указания срока переосвидетельствования инвалидность устанавливается в случаях: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позднее 2 лет после первичного признания инвалидом гражданина, имеющего заболевания, дефекты, необратимые морфологические изменения, нарушения функций органов и систем организма согласно </w:t>
      </w:r>
      <w:hyperlink r:id="rId7" w:history="1">
        <w:r w:rsidRPr="00F72A89">
          <w:rPr>
            <w:rFonts w:ascii="Times New Roman" w:eastAsia="Times New Roman" w:hAnsi="Times New Roman" w:cs="Times New Roman"/>
            <w:color w:val="800000"/>
            <w:sz w:val="24"/>
            <w:szCs w:val="24"/>
            <w:u w:val="single"/>
            <w:lang w:eastAsia="ru-RU"/>
          </w:rPr>
          <w:t>Перечню (утв. Постановлением Правительства РФ 07.04.2008г N 247)</w:t>
        </w:r>
      </w:hyperlink>
      <w:r w:rsidRPr="00F72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4 лет после первичного признания инвалидом в случае выявления невозможности устранения или уменьшения в ходе осуществления реабилитационных мероприятий степени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жизнедеятельности гражданина, вызванного </w:t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стойкими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необратимыми морфологическими изменениями, дефектами и нарушениями функций органов и систем организма </w:t>
      </w:r>
      <w:proofErr w:type="gramStart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указанных в Перечне состояний);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первичном признании гражданина инвалидом по основаниям, указанных выше;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положительных результатов реабилитационных мероприятий, проведенных гражданину до его направления на МСЭ, подтвержденных данными учреждения, оказывающего ему лечебно-профилактическую помощь.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Пенсионный возраст не является основанием для определения группы инвалидности без срока переосвидетельствования. </w:t>
      </w:r>
    </w:p>
    <w:p w:rsidR="00F72A89" w:rsidRPr="00F72A89" w:rsidRDefault="00F72A89" w:rsidP="00F72A8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 случае признания инвалидом гражданину выдаются следующие документы: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Справка о группе инвалидности.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При наличии листка временной нетрудоспособности в нем делается отметка об экспертном решении.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Индивидуальная программа реабилитации или абилитации инвалид</w:t>
      </w:r>
      <w:proofErr w:type="gramStart"/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ИПРА).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Оформляется выписка из акта освидетельствования, на основании которой производится пенсионирование, и в 3х-дневный срок направляется специалистами бюро МСЭ в пенсионирующую организацию.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 случае отказа в признании инвалидом гражданину выдаются:</w:t>
      </w:r>
      <w:r w:rsidRPr="00F72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Справка о результатах МСЭ произвольной формы (по просьбе гражданина - в противном случае решение объявляется в устной форме).</w:t>
      </w:r>
      <w:r w:rsidRPr="00F7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При наличии листка временной нетрудоспособности в нем делается отметка об экспертном решении.</w:t>
      </w:r>
    </w:p>
    <w:p w:rsidR="00F72A89" w:rsidRPr="00F72A89" w:rsidRDefault="00F72A89" w:rsidP="00F72A89">
      <w:pPr>
        <w:keepNext/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558B2" w:rsidRDefault="005558B2"/>
    <w:sectPr w:rsidR="005558B2" w:rsidSect="0055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9"/>
    <w:rsid w:val="005558B2"/>
    <w:rsid w:val="00F7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B2"/>
  </w:style>
  <w:style w:type="paragraph" w:styleId="1">
    <w:name w:val="heading 1"/>
    <w:basedOn w:val="a"/>
    <w:link w:val="10"/>
    <w:uiPriority w:val="9"/>
    <w:qFormat/>
    <w:rsid w:val="00F72A89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A89"/>
    <w:rPr>
      <w:color w:val="000080"/>
      <w:u w:val="single"/>
    </w:rPr>
  </w:style>
  <w:style w:type="character" w:styleId="a4">
    <w:name w:val="Strong"/>
    <w:basedOn w:val="a0"/>
    <w:uiPriority w:val="22"/>
    <w:qFormat/>
    <w:rsid w:val="00F72A89"/>
    <w:rPr>
      <w:b/>
      <w:bCs/>
    </w:rPr>
  </w:style>
  <w:style w:type="paragraph" w:styleId="a5">
    <w:name w:val="Normal (Web)"/>
    <w:basedOn w:val="a"/>
    <w:uiPriority w:val="99"/>
    <w:semiHidden/>
    <w:unhideWhenUsed/>
    <w:rsid w:val="00F72A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validnost.com/index/0-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alidnost.com/doc/088.rtf" TargetMode="External"/><Relationship Id="rId5" Type="http://schemas.openxmlformats.org/officeDocument/2006/relationships/hyperlink" Target="http://www.invalidnost.com/forum/3-2428-1" TargetMode="External"/><Relationship Id="rId4" Type="http://schemas.openxmlformats.org/officeDocument/2006/relationships/hyperlink" Target="http://invalidnost.com/index/0-1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2018-10-18T09:20:00Z</dcterms:created>
  <dcterms:modified xsi:type="dcterms:W3CDTF">2018-10-18T09:21:00Z</dcterms:modified>
</cp:coreProperties>
</file>